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FD" w:rsidRPr="008027FD" w:rsidRDefault="008027FD" w:rsidP="008027FD">
      <w:pPr>
        <w:shd w:val="clear" w:color="auto" w:fill="FFFFFF"/>
        <w:spacing w:after="100" w:line="240" w:lineRule="auto"/>
        <w:outlineLvl w:val="0"/>
        <w:rPr>
          <w:rFonts w:ascii="Arial" w:eastAsia="Times New Roman" w:hAnsi="Arial" w:cs="Arial"/>
          <w:b/>
          <w:bCs/>
          <w:color w:val="00468C"/>
          <w:kern w:val="36"/>
          <w:sz w:val="42"/>
          <w:szCs w:val="42"/>
          <w:lang w:eastAsia="ru-RU"/>
        </w:rPr>
      </w:pPr>
      <w:r w:rsidRPr="008027FD">
        <w:rPr>
          <w:rFonts w:ascii="Arial" w:eastAsia="Times New Roman" w:hAnsi="Arial" w:cs="Arial"/>
          <w:b/>
          <w:bCs/>
          <w:color w:val="00468C"/>
          <w:kern w:val="36"/>
          <w:sz w:val="42"/>
          <w:szCs w:val="42"/>
          <w:lang w:eastAsia="ru-RU"/>
        </w:rPr>
        <w:t>Профилактика туберкулеза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4" w:history="1"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>Туберкулез</w:t>
        </w:r>
      </w:hyperlink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является чрезвычайно опасным заболеванием, которое раньше считалось неизлечимым и ежегодно уносило жизни миллионов людей. В настоящее время в связи с введением обязательной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вакционопрофилактики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наличием ряда эффективных противотуберкулезных химиопрепаратов люди способны контролировать это заболевание. Однако и сейчас в России умирают от осложнений туберкулеза более 20 тысяч людей в год. Именно поэтому так важно соблюдать все рекомендации врачей, касающиеся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hyperlink r:id="rId5" w:history="1"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 xml:space="preserve">профилактики </w:t>
        </w:r>
        <w:proofErr w:type="gramStart"/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>туберкулеза</w:t>
        </w:r>
        <w:proofErr w:type="gramEnd"/>
      </w:hyperlink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 детском, так и во взрослом возрасте.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Профилактика туберкулеза в детском возрасте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- вакцинация БЦЖ и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химиопрофилактика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первые</w:t>
      </w:r>
      <w:proofErr w:type="gram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3-7 дней жизни ребенка. Вакцина 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hyperlink r:id="rId6" w:history="1"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>педиатром</w:t>
        </w:r>
      </w:hyperlink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Вакцина БЦЖ вводится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внутрикожно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генерализованных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форм туберкулёза. </w:t>
      </w:r>
      <w:proofErr w:type="gram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Это означает, что привитой ребенок с хорошим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поствакцинальным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инфицировании</w:t>
      </w:r>
      <w:proofErr w:type="gram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чем взрослые.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- специфическими клетками крови, ответственными за клеточный иммунитет. Если организм к моменту постановки пробы уже «познакомился» с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микобактерией туберкулеза, то воспалительные явления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нфекционной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hyperlink r:id="rId7" w:history="1"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>аллергии</w:t>
        </w:r>
      </w:hyperlink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так и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поствакцинальной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После вакцинации БЦЖ в течение последующих 5-7 лет в норме реакция Манту может быть положительной, что отражает наличие хорошего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поствакцинального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поствакцинальной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иммунодефицитных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заболевани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&gt;при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Профилактика туберкулеза у взрослых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Считается, что туберкулез болезнь людей низкого достатка. Однако важно знать, что, в связи с неблагоприятной эпидемиологической ситуацией в нашей стране и в мире, с этой болезнью может встретиться любой человек, независимо от уровня его достатка. К факторам риска развития туберкулеза относят: недавнее инфицирование, сахарный диабет, терапию </w:t>
      </w:r>
      <w:proofErr w:type="spell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иммуносупрессивными</w:t>
      </w:r>
      <w:proofErr w:type="spell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препаратами, ВИЧ-инфицированность, злоупотребление наркотиками, алкоголем, табаком, плохое питание, большую скученность населения и многократный контакт с болеющими людьми. 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 сожалению, большинство симптомов туберкулеза </w:t>
      </w:r>
      <w:proofErr w:type="gramStart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неспецифичны</w:t>
      </w:r>
      <w:proofErr w:type="gramEnd"/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Заподозрить течение туберкулеза можно при наличии следующих симптомов: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hyperlink r:id="rId8" w:history="1"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>кашель</w:t>
        </w:r>
      </w:hyperlink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или покашливание с выделением мокроты, возможно с кровью;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быстрая утомляемость и появление слабости;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снижение или отсутствие аппетита, потеря в весе;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повышенная потливость, особенно по ночам;</w:t>
      </w: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незначительное повышение температуры до 37-37,5 градусов.</w:t>
      </w:r>
    </w:p>
    <w:p w:rsidR="008027FD" w:rsidRPr="008027FD" w:rsidRDefault="008027FD" w:rsidP="008027F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сохранении хотя бы одного из перечисленных выше симптомов в течение трёх недель необходимо срочно обратиться к</w:t>
      </w:r>
      <w:r w:rsidRPr="008027F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hyperlink r:id="rId9" w:history="1">
        <w:r w:rsidRPr="008027FD">
          <w:rPr>
            <w:rFonts w:ascii="Arial" w:eastAsia="Times New Roman" w:hAnsi="Arial" w:cs="Arial"/>
            <w:color w:val="1A6DC0"/>
            <w:sz w:val="28"/>
            <w:u w:val="single"/>
            <w:lang w:eastAsia="ru-RU"/>
          </w:rPr>
          <w:t>терапевту</w:t>
        </w:r>
      </w:hyperlink>
      <w:r w:rsidRPr="008027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В случае подозрения на течение туберкулеза пациенту рекомендуют сделать 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p w:rsidR="00876AEB" w:rsidRDefault="00876AEB"/>
    <w:sectPr w:rsidR="00876AEB" w:rsidSect="0087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027FD"/>
    <w:rsid w:val="008027FD"/>
    <w:rsid w:val="0087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EB"/>
  </w:style>
  <w:style w:type="paragraph" w:styleId="1">
    <w:name w:val="heading 1"/>
    <w:basedOn w:val="a"/>
    <w:link w:val="10"/>
    <w:uiPriority w:val="9"/>
    <w:qFormat/>
    <w:rsid w:val="00802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27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2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mail.ru/disease/kashe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ealth.mail.ru/disease/allerg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ealth.mail.ru/consultation/list/rubric/paediatric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health.mail.ru/disease/profilaktika_tuberkulez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health.mail.ru/disease/tuberkulez/" TargetMode="External"/><Relationship Id="rId9" Type="http://schemas.openxmlformats.org/officeDocument/2006/relationships/hyperlink" Target="http://health.mail.ru/consultation/list/rubric/therap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6118</Characters>
  <Application>Microsoft Office Word</Application>
  <DocSecurity>0</DocSecurity>
  <Lines>50</Lines>
  <Paragraphs>14</Paragraphs>
  <ScaleCrop>false</ScaleCrop>
  <Company>Krokoz™ Inc.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2013-07-26T17:22:00Z</dcterms:created>
  <dcterms:modified xsi:type="dcterms:W3CDTF">2013-07-26T17:23:00Z</dcterms:modified>
</cp:coreProperties>
</file>